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  <w:gridCol w:w="3493"/>
      </w:tblGrid>
      <w:tr w:rsidR="00942FD9" w:rsidRPr="00942FD9" w:rsidTr="00942FD9">
        <w:tc>
          <w:tcPr>
            <w:tcW w:w="3492" w:type="dxa"/>
          </w:tcPr>
          <w:p w:rsidR="00942FD9" w:rsidRPr="00942FD9" w:rsidRDefault="00942FD9">
            <w:pPr>
              <w:rPr>
                <w:b/>
              </w:rPr>
            </w:pPr>
            <w:r>
              <w:rPr>
                <w:b/>
              </w:rPr>
              <w:t>!</w:t>
            </w:r>
            <w:bookmarkStart w:id="0" w:name="_GoBack"/>
            <w:bookmarkEnd w:id="0"/>
          </w:p>
        </w:tc>
        <w:tc>
          <w:tcPr>
            <w:tcW w:w="3493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Les femmes</w:t>
            </w:r>
          </w:p>
        </w:tc>
        <w:tc>
          <w:tcPr>
            <w:tcW w:w="3493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Les jeunes</w:t>
            </w:r>
          </w:p>
        </w:tc>
        <w:tc>
          <w:tcPr>
            <w:tcW w:w="3493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Les immigrés</w:t>
            </w:r>
          </w:p>
        </w:tc>
      </w:tr>
      <w:tr w:rsidR="00942FD9" w:rsidTr="00942FD9">
        <w:tc>
          <w:tcPr>
            <w:tcW w:w="3492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Situation de la population concernée au début de la période étudiée</w:t>
            </w:r>
          </w:p>
        </w:tc>
        <w:tc>
          <w:tcPr>
            <w:tcW w:w="3493" w:type="dxa"/>
          </w:tcPr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</w:tc>
        <w:tc>
          <w:tcPr>
            <w:tcW w:w="3493" w:type="dxa"/>
          </w:tcPr>
          <w:p w:rsidR="00942FD9" w:rsidRDefault="00942FD9"/>
        </w:tc>
        <w:tc>
          <w:tcPr>
            <w:tcW w:w="3493" w:type="dxa"/>
          </w:tcPr>
          <w:p w:rsidR="00942FD9" w:rsidRDefault="00942FD9"/>
        </w:tc>
      </w:tr>
      <w:tr w:rsidR="00942FD9" w:rsidTr="00942FD9">
        <w:tc>
          <w:tcPr>
            <w:tcW w:w="3492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Revendications</w:t>
            </w:r>
          </w:p>
        </w:tc>
        <w:tc>
          <w:tcPr>
            <w:tcW w:w="3493" w:type="dxa"/>
          </w:tcPr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</w:tc>
        <w:tc>
          <w:tcPr>
            <w:tcW w:w="3493" w:type="dxa"/>
          </w:tcPr>
          <w:p w:rsidR="00942FD9" w:rsidRDefault="00942FD9"/>
        </w:tc>
        <w:tc>
          <w:tcPr>
            <w:tcW w:w="3493" w:type="dxa"/>
          </w:tcPr>
          <w:p w:rsidR="00942FD9" w:rsidRDefault="00942FD9"/>
        </w:tc>
      </w:tr>
      <w:tr w:rsidR="00942FD9" w:rsidTr="00942FD9">
        <w:tc>
          <w:tcPr>
            <w:tcW w:w="3492" w:type="dxa"/>
          </w:tcPr>
          <w:p w:rsidR="00942FD9" w:rsidRPr="00942FD9" w:rsidRDefault="00942FD9">
            <w:pPr>
              <w:rPr>
                <w:b/>
              </w:rPr>
            </w:pPr>
            <w:r w:rsidRPr="00942FD9">
              <w:rPr>
                <w:b/>
              </w:rPr>
              <w:t>Nouveaux droits/ nouvelle place dans la société</w:t>
            </w:r>
          </w:p>
        </w:tc>
        <w:tc>
          <w:tcPr>
            <w:tcW w:w="3493" w:type="dxa"/>
          </w:tcPr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  <w:p w:rsidR="00942FD9" w:rsidRDefault="00942FD9"/>
        </w:tc>
        <w:tc>
          <w:tcPr>
            <w:tcW w:w="3493" w:type="dxa"/>
          </w:tcPr>
          <w:p w:rsidR="00942FD9" w:rsidRDefault="00942FD9"/>
        </w:tc>
        <w:tc>
          <w:tcPr>
            <w:tcW w:w="3493" w:type="dxa"/>
          </w:tcPr>
          <w:p w:rsidR="00942FD9" w:rsidRDefault="00942FD9"/>
        </w:tc>
      </w:tr>
    </w:tbl>
    <w:p w:rsidR="00E14E67" w:rsidRDefault="00E14E67"/>
    <w:sectPr w:rsidR="00E14E67" w:rsidSect="00942FD9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D9"/>
    <w:rsid w:val="002C4ACA"/>
    <w:rsid w:val="00942FD9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C5A17"/>
  <w15:chartTrackingRefBased/>
  <w15:docId w15:val="{A123DFCC-5169-E546-A1CC-2C761E3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1</cp:revision>
  <dcterms:created xsi:type="dcterms:W3CDTF">2020-01-20T10:56:00Z</dcterms:created>
  <dcterms:modified xsi:type="dcterms:W3CDTF">2020-01-20T11:01:00Z</dcterms:modified>
</cp:coreProperties>
</file>